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9"/>
          <w:szCs w:val="29"/>
        </w:rPr>
        <w:t>江西财经大学法学院2019年</w:t>
      </w:r>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9"/>
          <w:szCs w:val="29"/>
        </w:rPr>
        <w:t>法学硕士研究生招生简章</w:t>
      </w:r>
    </w:p>
    <w:p>
      <w:pPr>
        <w:widowControl/>
        <w:shd w:val="clear" w:color="auto" w:fill="FFFFFF"/>
        <w:adjustRightInd w:val="0"/>
        <w:snapToGrid w:val="0"/>
        <w:spacing w:line="300" w:lineRule="atLeast"/>
        <w:jc w:val="both"/>
        <w:rPr>
          <w:rFonts w:ascii="微软雅黑" w:hAnsi="微软雅黑" w:eastAsia="微软雅黑" w:cs="宋体"/>
          <w:color w:val="333333"/>
          <w:spacing w:val="8"/>
          <w:kern w:val="0"/>
          <w:sz w:val="26"/>
          <w:szCs w:val="26"/>
        </w:rPr>
      </w:pP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江西财经大学法学院现有一个法学一级学科硕士点，8个二级学科硕士点：经济法学、刑法学、诉讼法学、宪法学与行政法学、民商法学、法学理论、国际法学、财税法学。法学一级学科是江西的重点学科，法学一级学科硕士点是江西省唯一的法学类示范性硕士点。</w:t>
      </w:r>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6"/>
          <w:szCs w:val="26"/>
        </w:rPr>
      </w:pPr>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4"/>
          <w:szCs w:val="24"/>
        </w:rPr>
      </w:pPr>
      <w:r>
        <w:rPr>
          <w:rFonts w:hint="eastAsia" w:ascii="楷体" w:hAnsi="微软雅黑" w:eastAsia="楷体" w:cs="宋体"/>
          <w:color w:val="333333"/>
          <w:spacing w:val="8"/>
          <w:kern w:val="0"/>
          <w:sz w:val="24"/>
          <w:szCs w:val="24"/>
        </w:rPr>
        <w:t>第一部分：报考说明</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一、</w:t>
      </w:r>
      <w:r>
        <w:rPr>
          <w:rFonts w:hint="eastAsia" w:ascii="楷体" w:hAnsi="微软雅黑" w:eastAsia="楷体" w:cs="宋体"/>
          <w:b/>
          <w:bCs/>
          <w:color w:val="333333"/>
          <w:spacing w:val="8"/>
          <w:kern w:val="0"/>
          <w:sz w:val="26"/>
          <w:szCs w:val="26"/>
        </w:rPr>
        <w:t>招生人数：</w:t>
      </w:r>
      <w:r>
        <w:rPr>
          <w:rFonts w:hint="eastAsia" w:ascii="楷体" w:hAnsi="微软雅黑" w:eastAsia="楷体" w:cs="宋体"/>
          <w:color w:val="333333"/>
          <w:spacing w:val="8"/>
          <w:kern w:val="0"/>
          <w:sz w:val="26"/>
          <w:szCs w:val="26"/>
        </w:rPr>
        <w:t>见学校2019年硕士研究生招生简章。（预估数55人，其中经济法学、民商法学各约为10~15人左右，刑法学约为10~12人，诉讼法学、宪法学与行政法学、法理学、国际法学、财税法学各约为5人，具体录取名额视考生上线情况微调</w:t>
      </w:r>
      <w:r>
        <w:rPr>
          <w:rFonts w:hint="eastAsia" w:ascii="楷体" w:hAnsi="微软雅黑" w:eastAsia="楷体" w:cs="宋体"/>
          <w:color w:val="FF0000"/>
          <w:spacing w:val="8"/>
          <w:kern w:val="0"/>
          <w:sz w:val="26"/>
          <w:szCs w:val="26"/>
        </w:rPr>
        <w:t>。</w:t>
      </w:r>
      <w:r>
        <w:rPr>
          <w:rFonts w:hint="eastAsia" w:ascii="楷体" w:hAnsi="微软雅黑" w:eastAsia="楷体" w:cs="宋体"/>
          <w:color w:val="333333"/>
          <w:spacing w:val="8"/>
          <w:kern w:val="0"/>
          <w:sz w:val="26"/>
          <w:szCs w:val="26"/>
        </w:rPr>
        <w:t>）</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二、学制：</w:t>
      </w:r>
      <w:r>
        <w:rPr>
          <w:rFonts w:hint="eastAsia" w:ascii="楷体" w:hAnsi="微软雅黑" w:eastAsia="楷体" w:cs="宋体"/>
          <w:color w:val="333333"/>
          <w:spacing w:val="8"/>
          <w:kern w:val="0"/>
          <w:sz w:val="26"/>
          <w:szCs w:val="26"/>
        </w:rPr>
        <w:t>实行弹性管理2-4年制，一般3年毕业。</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三、报考条件：</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（一）报名参加全国硕士研究生招生考试的人员，须符合下列条件：</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1.中华人民共和国公民。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2.拥护中国共产党的领导，愿为社会主义现代化建设服务，品德良好，遵纪守法。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3.年龄一般不超过40周岁（1979年8月31日以后出生者），报考委托培养和自筹经费的考生年龄不限。</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4.身体健康状况符合国家和招生单位规定的体检要求。</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5.已获硕士或博士学位的人员只可报考委托培养或自筹经费硕士研究生。</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6.考生的学历必须符合下列条件之一：</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（1）国家承认学历的应届本科毕业生；</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（2）具有国家承认的大学本科毕业学历人员【自考本科生和网络教育本科生须在报名现场确认截止日期（2018年11月）前取得国家承认的大学本科毕业证书方可报考】；</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（3）获得国家承认的高职高专毕业学历后满2年（从毕业后到2019年9月1日，下同）或2年以上，达到与大学本科毕业生同等学力，且符合招生单位根据本单位的培养目标对考生提出的具体业务要求的人员；</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（4）国家承认学历的本科结业生和成人高校（含普通高校举办的成人高等学历教育）应届本科毕业生，按本科毕业生同等学力身份报考；</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（5）已获硕士、博士学位的人员；</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在校研究生报考须在报名前征得所在培养单位同意。</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四、报名</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报名包括网上报名和现场确认两个阶段。应届本科毕业生原则上应选择就读学校所在省（区、市）的报考点办理网上报名和现场确认手续；其他考生应选择工作或户口所在地省（区、市）的报考点办理网上报名和现场确认手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000000"/>
          <w:spacing w:val="8"/>
          <w:kern w:val="0"/>
          <w:sz w:val="26"/>
          <w:szCs w:val="26"/>
        </w:rPr>
        <w:t>（一）网上报名：报考2019年硕士研究生一律采取网上报名方式。</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1.网上报名日期：2018年10月10日—31日每天9：00-22:00（逾期不再补报，也不得再修改报名信息）。</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预报名时间为2018年9月28日至9月29日（每天9：00-22:00）。</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2.考生登录“中国研究生招生信息网”（公网网址：http：//yz.chsi.com.cn ，教育网址：http://yz.chsi.cn，以下简称“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3.网上报名填写报考信息时注意事项：</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（1）考生只填报一个招生单位的一个专业。待考试结束，教育部公布考生进入复试基本分数要求后，考生可通过研招网调剂服务系统了解招生单位的生源缺额信息并根据自己的成绩再填报调剂志愿。</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（2）以同等学力身份报考的人员，应按招生单位要求如实填写学习情况和提供真实材料。</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3）考生（含推免生）要准确填写个人信息，对本人所受奖惩情况，特别是要如实填写在参加普通和成人高等学校招生考试、全国硕士研究生招生考试、高等教育自学考试等国家教育考试过程中因违规、作弊所受处罚情况。对弄虚作假者，招生单位将按照《国家教育考试违规处理办法》和《全国硕士学位研究生招生工作管理规定》进行处理。</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4.国家按照一区、二区确定考生参加复试基本分数要求，一区包括北京、天津、上海、江苏、浙江、福建、山东、河南、湖北、湖南、广东、河北、山西、辽宁、吉林、黑龙江、安徽、江西、重庆、四川、陕西等21省（市）；二区包括内蒙古、广西、海南、贵州、云南、西藏、甘肃、青海、宁夏、新疆等10省（区）。（一区、二区分数线由教育部统一划定）</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5.已被我校接收的推免生，不得再报名参加全国硕士研究生招生考试。否则，将取消推免生资格，列为统考生。</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（二）所有考生(含推免生)均须到报考点现场确认网报信息，并缴费和采集本人图像等相关电子信息。</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1.报考点现场确认时间</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2018年11月（具体日期江西财经大学研究生院网站会通知）。逾期不再补办。</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2.现场确认程序</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（1）考生到报考点指定的地方进行现场确认。</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（2）考生提交本人第二代居民身份证、学历证书（普通高校、成人高校、普通高校举办的成人高校学历教育应届本科毕业生持学生证）和网上报名编号，由报考点工作人员进行核对。</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自考本科生和网络教育本科生须凭已经取得的国家承认的大学本科毕业证书方可办理网上报名现场确认手续。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所有考生均要对本人网上报名信息进行认真核对并确认。经考生确认的报名信息在考试、复试及录取阶段一律不作修改，因考生填写错误引起的一切后果由其自行承担。</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（3）考生按规定缴纳报考费（考生办理报考手续缴纳报考费后，不再退还）。</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（4）考生按报考点规定配合采集本人图像等相关电子信息。</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五、考生报考资格审查</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我校将对考生网上填报的报名信息进行全面审查，并重点核查考生填报的学历（学籍）信息，符合报考条件的考生准予考试。</w:t>
      </w:r>
      <w:r>
        <w:rPr>
          <w:rFonts w:hint="eastAsia" w:ascii="楷体" w:hAnsi="微软雅黑" w:eastAsia="楷体" w:cs="宋体"/>
          <w:color w:val="333333"/>
          <w:spacing w:val="8"/>
          <w:kern w:val="0"/>
          <w:sz w:val="26"/>
          <w:szCs w:val="26"/>
        </w:rPr>
        <w:t>对考生的学历（学籍）信息有疑问的，我校将要求考生在规定时间内提供权威机构出具的认证证明后，再准予考试。我校在审查考生资格时，发现伪造证件情况时，将扣留伪造证件并取消考试资格。</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六、考试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（一）2018年12月底，考生可凭网报“用户名”和“密码”登录研招网下载打印《准考证》。《准考证》正反两面在使用期间不得涂改。</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（二）考生凭下载打印的《准考证》及第二代居民身份证参加初试。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（三）入学考试分初试和复试。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（四）初试日期和时间</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预计为2019年1月初。考试时间以北京时间为准，上午8:30-11:30,下午14:00-17:00。不在规定日期举行的硕士研究生入学考试，国家一律不予承认。</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（五）初试科目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政治、英语、专业课一、专业课二</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初试方式均为笔试。每科考试时间为3小时。</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（六）复试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复试内容包括：专业课笔试、综合面试、外国语听力及口语测试三个部分。以同等学力身份（以报名时为准）报考的考生复试时，应加试至少两门本科主干课程。加试方式为笔试。</w:t>
      </w:r>
    </w:p>
    <w:p>
      <w:pPr>
        <w:widowControl/>
        <w:shd w:val="clear" w:color="auto" w:fill="FFFFFF"/>
        <w:adjustRightInd w:val="0"/>
        <w:snapToGrid w:val="0"/>
        <w:spacing w:line="300" w:lineRule="atLeast"/>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七、联系电话</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法学院研究生工作办公室，联系电话：0791-83813062，联系人：文老师。</w:t>
      </w:r>
    </w:p>
    <w:p>
      <w:pPr>
        <w:widowControl/>
        <w:shd w:val="clear" w:color="auto" w:fill="FFFFFF"/>
        <w:adjustRightInd w:val="0"/>
        <w:snapToGrid w:val="0"/>
        <w:spacing w:line="300" w:lineRule="atLeast"/>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4"/>
          <w:szCs w:val="24"/>
        </w:rPr>
        <w:t> </w:t>
      </w:r>
    </w:p>
    <w:p>
      <w:pPr>
        <w:widowControl/>
        <w:shd w:val="clear" w:color="auto" w:fill="FFFFFF"/>
        <w:adjustRightInd w:val="0"/>
        <w:snapToGrid w:val="0"/>
        <w:spacing w:line="300" w:lineRule="atLeast"/>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4"/>
          <w:szCs w:val="24"/>
        </w:rPr>
        <w:t> </w:t>
      </w:r>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4"/>
          <w:szCs w:val="24"/>
        </w:rPr>
        <w:t>第二部分：招生专业目录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030101法学理论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01法哲学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02部门法理学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03法社会学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04比较法学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05立法学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06人权法学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w:t>
      </w:r>
      <w:r>
        <w:rPr>
          <w:rFonts w:hint="eastAsia" w:ascii="楷体" w:hAnsi="微软雅黑" w:eastAsia="楷体" w:cs="宋体"/>
          <w:color w:val="333333"/>
          <w:spacing w:val="8"/>
          <w:kern w:val="0"/>
          <w:sz w:val="26"/>
          <w:szCs w:val="26"/>
          <w:shd w:val="clear" w:color="auto" w:fill="FFFFFF"/>
        </w:rPr>
        <w:t>魏振瀛主编：《民法》，北京大学</w:t>
      </w:r>
      <w:r>
        <w:rPr>
          <w:rFonts w:hint="eastAsia" w:ascii="楷体" w:hAnsi="微软雅黑" w:eastAsia="楷体" w:cs="宋体"/>
          <w:color w:val="333333"/>
          <w:spacing w:val="8"/>
          <w:kern w:val="0"/>
          <w:sz w:val="26"/>
          <w:szCs w:val="26"/>
        </w:rPr>
        <w:t>出版社、高等教育出版社2017年第7版。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w:t>
      </w:r>
      <w:r>
        <w:rPr>
          <w:rFonts w:hint="eastAsia" w:ascii="楷体" w:hAnsi="微软雅黑" w:eastAsia="楷体" w:cs="宋体"/>
          <w:color w:val="333333"/>
          <w:spacing w:val="8"/>
          <w:kern w:val="0"/>
          <w:sz w:val="26"/>
          <w:szCs w:val="26"/>
          <w:shd w:val="clear" w:color="auto" w:fill="FFFFFF"/>
        </w:rPr>
        <w:t>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030103宪法学与行政法学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01宪法学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02行政法学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03经济宪政与经济行政法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②魏振瀛主编：《民法》，北京大学出版社、高等教育出版社2017年第7版。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030104刑法学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01 经济刑法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02 环境刑法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03 中国刑法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04 国际刑法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②魏振瀛主编：《民法》，北京大学出版社、高等教育出版社2017年，第7版。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030105民商法学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01 民法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02 商法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03 知识产权法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04 商事法务会计</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②魏振瀛主编：《民法》，北京大学出版社、高等教育出版社2017年，第7版。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030106诉讼法学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01 民事诉讼法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02 刑事诉讼法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03 行政诉讼法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04 司法制度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05 证据法学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②魏振瀛主编：《民法》，北京大学出版社、高等教育出版社2017年，第7版。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030107经济法学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01 经济法基础理论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02 市场规制法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03 宏观调控法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04 劳动与社会保障法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05 环境与资源保护法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②魏振瀛主编：《民法》，北京大学出版社、高等教育出版社2017年，第7版。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 </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030109国际法学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01 国际公法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02 国际私法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03 国际经济法</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②魏振瀛主编：《民法》，北京大学出版社、高等教育出版社2017年，第7版。</w:t>
      </w:r>
    </w:p>
    <w:p>
      <w:pPr>
        <w:widowControl/>
        <w:shd w:val="clear" w:color="auto" w:fill="FFFFFF"/>
        <w:adjustRightInd w:val="0"/>
        <w:snapToGrid w:val="0"/>
        <w:spacing w:line="300" w:lineRule="atLeast"/>
        <w:ind w:firstLine="420"/>
        <w:rPr>
          <w:rFonts w:hint="eastAsia" w:ascii="楷体" w:hAnsi="微软雅黑" w:eastAsia="楷体"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③高铭暄、马克昌主编：《刑法学》，北京大学出版社、高等教育出版社2017年，第8版。</w:t>
      </w:r>
    </w:p>
    <w:p>
      <w:pPr>
        <w:widowControl/>
        <w:shd w:val="clear" w:color="auto" w:fill="FFFFFF"/>
        <w:adjustRightInd w:val="0"/>
        <w:snapToGrid w:val="0"/>
        <w:spacing w:line="300" w:lineRule="atLeast"/>
        <w:ind w:firstLine="420"/>
        <w:rPr>
          <w:rFonts w:hint="eastAsia" w:ascii="楷体" w:hAnsi="微软雅黑" w:eastAsia="楷体" w:cs="宋体"/>
          <w:color w:val="333333"/>
          <w:spacing w:val="8"/>
          <w:kern w:val="0"/>
          <w:sz w:val="26"/>
          <w:szCs w:val="26"/>
        </w:rPr>
      </w:pPr>
      <w:bookmarkStart w:id="0" w:name="_GoBack"/>
      <w:bookmarkEnd w:id="0"/>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030123财税法学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研究方向：</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财税法学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b/>
          <w:bCs/>
          <w:color w:val="333333"/>
          <w:spacing w:val="8"/>
          <w:kern w:val="0"/>
          <w:sz w:val="26"/>
          <w:szCs w:val="26"/>
        </w:rPr>
        <w:t>考试科目：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①101思想政治理论</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②201英语一或202俄语或203日语</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③法理学</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④民法学、刑法学</w:t>
      </w:r>
    </w:p>
    <w:p>
      <w:pPr>
        <w:widowControl/>
        <w:shd w:val="clear" w:color="auto" w:fill="FFFFFF"/>
        <w:adjustRightInd w:val="0"/>
        <w:snapToGrid w:val="0"/>
        <w:spacing w:line="300" w:lineRule="atLeast"/>
        <w:ind w:firstLine="420"/>
        <w:rPr>
          <w:rFonts w:ascii="楷体" w:hAnsi="微软雅黑" w:eastAsia="楷体" w:cs="宋体"/>
          <w:b/>
          <w:bCs/>
          <w:color w:val="333333"/>
          <w:spacing w:val="8"/>
          <w:kern w:val="0"/>
          <w:sz w:val="26"/>
          <w:szCs w:val="26"/>
        </w:rPr>
      </w:pPr>
      <w:r>
        <w:rPr>
          <w:rFonts w:hint="eastAsia" w:ascii="楷体" w:hAnsi="微软雅黑" w:eastAsia="楷体" w:cs="宋体"/>
          <w:b/>
          <w:bCs/>
          <w:color w:val="333333"/>
          <w:spacing w:val="8"/>
          <w:kern w:val="0"/>
          <w:sz w:val="26"/>
          <w:szCs w:val="26"/>
        </w:rPr>
        <w:t>参考书目：</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①张文显主编：《法理学》，北京大学出版社、高等教育出版社2011年第4版。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②魏振瀛主编：《民法》，北京大学出版社、高等教育出版社2017年，第7版。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rPr>
        <w:t>③高铭暄、马克昌主编：《刑法学》，北京大学出版社、高等教育出版社2017年，第8版。</w:t>
      </w:r>
    </w:p>
    <w:p>
      <w:pPr>
        <w:widowControl/>
        <w:shd w:val="clear" w:color="auto" w:fill="FFFFFF"/>
        <w:adjustRightInd w:val="0"/>
        <w:snapToGrid w:val="0"/>
        <w:spacing w:line="300" w:lineRule="atLeast"/>
        <w:ind w:firstLine="420"/>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6"/>
          <w:szCs w:val="26"/>
          <w:shd w:val="clear" w:color="auto" w:fill="FFFFFF"/>
        </w:rPr>
        <w:t>注明：民法学除关注参考书目外，还应关注全国人大修改通过的《民法总则》。</w:t>
      </w:r>
    </w:p>
    <w:p>
      <w:pPr>
        <w:widowControl/>
        <w:shd w:val="clear" w:color="auto" w:fill="FFFFFF"/>
        <w:adjustRightInd w:val="0"/>
        <w:snapToGrid w:val="0"/>
        <w:spacing w:line="300" w:lineRule="atLeast"/>
        <w:rPr>
          <w:rFonts w:ascii="楷体" w:hAnsi="微软雅黑" w:eastAsia="楷体" w:cs="宋体"/>
          <w:color w:val="333333"/>
          <w:spacing w:val="8"/>
          <w:kern w:val="0"/>
          <w:sz w:val="24"/>
          <w:szCs w:val="24"/>
        </w:rPr>
      </w:pPr>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4"/>
          <w:szCs w:val="24"/>
        </w:rPr>
        <w:t>第三部分：2019年法学硕士研究生入学考试复试</w:t>
      </w:r>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4"/>
          <w:szCs w:val="24"/>
        </w:rPr>
        <w:t>参考书目</w:t>
      </w:r>
    </w:p>
    <w:p>
      <w:pPr>
        <w:widowControl/>
        <w:shd w:val="clear" w:color="auto" w:fill="FFFFFF"/>
        <w:adjustRightInd w:val="0"/>
        <w:snapToGrid w:val="0"/>
        <w:spacing w:line="300" w:lineRule="atLeast"/>
        <w:jc w:val="center"/>
        <w:rPr>
          <w:rFonts w:ascii="微软雅黑" w:hAnsi="微软雅黑" w:eastAsia="微软雅黑" w:cs="宋体"/>
          <w:color w:val="333333"/>
          <w:spacing w:val="8"/>
          <w:kern w:val="0"/>
          <w:sz w:val="26"/>
          <w:szCs w:val="26"/>
        </w:rPr>
      </w:pPr>
      <w:r>
        <w:rPr>
          <w:rFonts w:hint="eastAsia" w:ascii="楷体" w:hAnsi="微软雅黑" w:eastAsia="楷体" w:cs="宋体"/>
          <w:color w:val="333333"/>
          <w:spacing w:val="8"/>
          <w:kern w:val="0"/>
          <w:sz w:val="24"/>
          <w:szCs w:val="24"/>
        </w:rPr>
        <w:t> </w:t>
      </w:r>
    </w:p>
    <w:tbl>
      <w:tblPr>
        <w:tblStyle w:val="3"/>
        <w:tblW w:w="9368" w:type="dxa"/>
        <w:tblInd w:w="0" w:type="dxa"/>
        <w:tblLayout w:type="fixed"/>
        <w:tblCellMar>
          <w:top w:w="0" w:type="dxa"/>
          <w:left w:w="0" w:type="dxa"/>
          <w:bottom w:w="0" w:type="dxa"/>
          <w:right w:w="0" w:type="dxa"/>
        </w:tblCellMar>
      </w:tblPr>
      <w:tblGrid>
        <w:gridCol w:w="1358"/>
        <w:gridCol w:w="3100"/>
        <w:gridCol w:w="4910"/>
      </w:tblGrid>
      <w:tr>
        <w:tblPrEx>
          <w:tblLayout w:type="fixed"/>
          <w:tblCellMar>
            <w:top w:w="0" w:type="dxa"/>
            <w:left w:w="0" w:type="dxa"/>
            <w:bottom w:w="0" w:type="dxa"/>
            <w:right w:w="0" w:type="dxa"/>
          </w:tblCellMar>
        </w:tblPrEx>
        <w:trPr>
          <w:cantSplit/>
          <w:trHeight w:val="675" w:hRule="atLeast"/>
        </w:trPr>
        <w:tc>
          <w:tcPr>
            <w:tcW w:w="13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专业名称</w:t>
            </w:r>
          </w:p>
        </w:tc>
        <w:tc>
          <w:tcPr>
            <w:tcW w:w="31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专业课复试科目及参考书目</w:t>
            </w:r>
          </w:p>
        </w:tc>
        <w:tc>
          <w:tcPr>
            <w:tcW w:w="49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同等学力加试科目及参考书目</w:t>
            </w:r>
            <w:r>
              <w:rPr>
                <w:rFonts w:hint="eastAsia" w:ascii="楷体" w:hAnsi="宋体" w:eastAsia="楷体" w:cs="宋体"/>
                <w:b/>
                <w:bCs/>
                <w:color w:val="000000"/>
                <w:kern w:val="0"/>
                <w:sz w:val="18"/>
                <w:szCs w:val="18"/>
              </w:rPr>
              <w:t>[1]</w:t>
            </w:r>
          </w:p>
        </w:tc>
      </w:tr>
      <w:tr>
        <w:tblPrEx>
          <w:tblLayout w:type="fixed"/>
          <w:tblCellMar>
            <w:top w:w="0" w:type="dxa"/>
            <w:left w:w="0" w:type="dxa"/>
            <w:bottom w:w="0" w:type="dxa"/>
            <w:right w:w="0" w:type="dxa"/>
          </w:tblCellMar>
        </w:tblPrEx>
        <w:trPr>
          <w:cantSplit/>
          <w:trHeight w:val="675"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宪法学与行政法学</w:t>
            </w:r>
          </w:p>
        </w:tc>
        <w:tc>
          <w:tcPr>
            <w:tcW w:w="3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宪法学与行政法学学科前沿及法律热点 </w:t>
            </w:r>
          </w:p>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参考书目不指定</w:t>
            </w:r>
          </w:p>
        </w:tc>
        <w:tc>
          <w:tcPr>
            <w:tcW w:w="49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民事诉讼法：</w:t>
            </w:r>
            <w:r>
              <w:rPr>
                <w:rFonts w:hint="eastAsia" w:ascii="楷体" w:hAnsi="宋体" w:eastAsia="楷体" w:cs="宋体"/>
                <w:kern w:val="0"/>
                <w:sz w:val="18"/>
                <w:szCs w:val="18"/>
              </w:rPr>
              <w:t>《民事诉讼法》江伟主编，中国人民大学出版社2015年，第7版。</w:t>
            </w:r>
          </w:p>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经济法：</w:t>
            </w:r>
            <w:r>
              <w:rPr>
                <w:rFonts w:hint="eastAsia" w:ascii="楷体" w:hAnsi="宋体" w:eastAsia="楷体" w:cs="宋体"/>
                <w:kern w:val="0"/>
                <w:sz w:val="18"/>
                <w:szCs w:val="18"/>
              </w:rPr>
              <w:t>《经济法》杨紫煊主编，北京大学出版社、高等教育出版社2014年版。</w:t>
            </w:r>
          </w:p>
        </w:tc>
      </w:tr>
      <w:tr>
        <w:tblPrEx>
          <w:tblLayout w:type="fixed"/>
          <w:tblCellMar>
            <w:top w:w="0" w:type="dxa"/>
            <w:left w:w="0" w:type="dxa"/>
            <w:bottom w:w="0" w:type="dxa"/>
            <w:right w:w="0" w:type="dxa"/>
          </w:tblCellMar>
        </w:tblPrEx>
        <w:trPr>
          <w:cantSplit/>
          <w:trHeight w:val="675"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刑法学</w:t>
            </w:r>
          </w:p>
        </w:tc>
        <w:tc>
          <w:tcPr>
            <w:tcW w:w="3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刑法学学科前沿及法律热点</w:t>
            </w:r>
          </w:p>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参考书目不指定</w:t>
            </w:r>
          </w:p>
        </w:tc>
        <w:tc>
          <w:tcPr>
            <w:tcW w:w="49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民事诉讼法：</w:t>
            </w:r>
            <w:r>
              <w:rPr>
                <w:rFonts w:hint="eastAsia" w:ascii="楷体" w:hAnsi="宋体" w:eastAsia="楷体" w:cs="宋体"/>
                <w:kern w:val="0"/>
                <w:sz w:val="18"/>
                <w:szCs w:val="18"/>
              </w:rPr>
              <w:t>《民事诉讼法》江伟主编，中国人民大学出版社2015年，第7版。</w:t>
            </w:r>
          </w:p>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宪法学：</w:t>
            </w:r>
            <w:r>
              <w:rPr>
                <w:rFonts w:hint="eastAsia" w:ascii="楷体" w:hAnsi="宋体" w:eastAsia="楷体" w:cs="宋体"/>
                <w:kern w:val="0"/>
                <w:sz w:val="18"/>
                <w:szCs w:val="18"/>
              </w:rPr>
              <w:t>《宪法学》周叶中主编，北京大学出版社、高等教育出版社2016年，第4版。</w:t>
            </w:r>
          </w:p>
        </w:tc>
      </w:tr>
      <w:tr>
        <w:tblPrEx>
          <w:tblLayout w:type="fixed"/>
          <w:tblCellMar>
            <w:top w:w="0" w:type="dxa"/>
            <w:left w:w="0" w:type="dxa"/>
            <w:bottom w:w="0" w:type="dxa"/>
            <w:right w:w="0" w:type="dxa"/>
          </w:tblCellMar>
        </w:tblPrEx>
        <w:trPr>
          <w:cantSplit/>
          <w:trHeight w:val="675"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民商法学</w:t>
            </w:r>
          </w:p>
        </w:tc>
        <w:tc>
          <w:tcPr>
            <w:tcW w:w="3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民商法学学科前沿及法律热点</w:t>
            </w:r>
          </w:p>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 参考书目不指定</w:t>
            </w:r>
          </w:p>
        </w:tc>
        <w:tc>
          <w:tcPr>
            <w:tcW w:w="49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刑法：</w:t>
            </w:r>
            <w:r>
              <w:rPr>
                <w:rFonts w:hint="eastAsia" w:ascii="楷体" w:hAnsi="宋体" w:eastAsia="楷体" w:cs="宋体"/>
                <w:kern w:val="0"/>
                <w:sz w:val="18"/>
                <w:szCs w:val="18"/>
              </w:rPr>
              <w:t>《刑法学》高铭暄、马克昌主编，北京大学出版社、高等教育出版社2017年，第8版。</w:t>
            </w:r>
          </w:p>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刑事诉讼法：</w:t>
            </w:r>
            <w:r>
              <w:rPr>
                <w:rFonts w:hint="eastAsia" w:ascii="楷体" w:hAnsi="宋体" w:eastAsia="楷体" w:cs="宋体"/>
                <w:kern w:val="0"/>
                <w:sz w:val="18"/>
                <w:szCs w:val="18"/>
              </w:rPr>
              <w:t>《刑事诉讼法》陈光中主编，北京大学出版社、高等教育出版社2016年，第6版。</w:t>
            </w:r>
          </w:p>
        </w:tc>
      </w:tr>
      <w:tr>
        <w:tblPrEx>
          <w:tblLayout w:type="fixed"/>
          <w:tblCellMar>
            <w:top w:w="0" w:type="dxa"/>
            <w:left w:w="0" w:type="dxa"/>
            <w:bottom w:w="0" w:type="dxa"/>
            <w:right w:w="0" w:type="dxa"/>
          </w:tblCellMar>
        </w:tblPrEx>
        <w:trPr>
          <w:cantSplit/>
          <w:trHeight w:val="675"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诉讼法学</w:t>
            </w:r>
          </w:p>
        </w:tc>
        <w:tc>
          <w:tcPr>
            <w:tcW w:w="31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诉讼法学学科（刑事诉讼、民事诉讼）前沿及法律热点</w:t>
            </w:r>
          </w:p>
          <w:p>
            <w:pPr>
              <w:widowControl/>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参考书目不指定</w:t>
            </w:r>
          </w:p>
        </w:tc>
        <w:tc>
          <w:tcPr>
            <w:tcW w:w="49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宪法学：</w:t>
            </w:r>
            <w:r>
              <w:rPr>
                <w:rFonts w:hint="eastAsia" w:ascii="楷体" w:hAnsi="宋体" w:eastAsia="楷体" w:cs="宋体"/>
                <w:kern w:val="0"/>
                <w:sz w:val="18"/>
                <w:szCs w:val="18"/>
              </w:rPr>
              <w:t>《宪法学》周叶中主编，北京大学出版社、高等教育出版社2016年，第4版。</w:t>
            </w:r>
          </w:p>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刑法：</w:t>
            </w:r>
            <w:r>
              <w:rPr>
                <w:rFonts w:hint="eastAsia" w:ascii="楷体" w:hAnsi="宋体" w:eastAsia="楷体" w:cs="宋体"/>
                <w:kern w:val="0"/>
                <w:sz w:val="18"/>
                <w:szCs w:val="18"/>
              </w:rPr>
              <w:t>《刑法学》高铭暄、马克昌主编，北京大学出版社、高等教育出版社2017年，第8版。</w:t>
            </w:r>
          </w:p>
        </w:tc>
      </w:tr>
    </w:tbl>
    <w:p>
      <w:pPr>
        <w:widowControl/>
        <w:shd w:val="clear" w:color="auto" w:fill="FFFFFF"/>
        <w:adjustRightInd w:val="0"/>
        <w:snapToGrid w:val="0"/>
        <w:spacing w:line="300" w:lineRule="atLeast"/>
        <w:rPr>
          <w:rFonts w:ascii="微软雅黑" w:hAnsi="微软雅黑" w:eastAsia="微软雅黑" w:cs="宋体"/>
          <w:color w:val="333333"/>
          <w:spacing w:val="8"/>
          <w:kern w:val="0"/>
          <w:sz w:val="26"/>
          <w:szCs w:val="26"/>
        </w:rPr>
      </w:pPr>
    </w:p>
    <w:tbl>
      <w:tblPr>
        <w:tblStyle w:val="3"/>
        <w:tblW w:w="9348" w:type="dxa"/>
        <w:tblInd w:w="0" w:type="dxa"/>
        <w:tblLayout w:type="fixed"/>
        <w:tblCellMar>
          <w:top w:w="0" w:type="dxa"/>
          <w:left w:w="0" w:type="dxa"/>
          <w:bottom w:w="0" w:type="dxa"/>
          <w:right w:w="0" w:type="dxa"/>
        </w:tblCellMar>
      </w:tblPr>
      <w:tblGrid>
        <w:gridCol w:w="1358"/>
        <w:gridCol w:w="3120"/>
        <w:gridCol w:w="4870"/>
      </w:tblGrid>
      <w:tr>
        <w:tblPrEx>
          <w:tblLayout w:type="fixed"/>
          <w:tblCellMar>
            <w:top w:w="0" w:type="dxa"/>
            <w:left w:w="0" w:type="dxa"/>
            <w:bottom w:w="0" w:type="dxa"/>
            <w:right w:w="0" w:type="dxa"/>
          </w:tblCellMar>
        </w:tblPrEx>
        <w:trPr>
          <w:cantSplit/>
          <w:trHeight w:val="675" w:hRule="atLeast"/>
        </w:trPr>
        <w:tc>
          <w:tcPr>
            <w:tcW w:w="13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b/>
                <w:bCs/>
                <w:kern w:val="0"/>
                <w:sz w:val="18"/>
                <w:szCs w:val="18"/>
              </w:rPr>
              <w:t>专业名称</w:t>
            </w:r>
          </w:p>
        </w:tc>
        <w:tc>
          <w:tcPr>
            <w:tcW w:w="31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专业课复试科目及参考书目</w:t>
            </w:r>
          </w:p>
        </w:tc>
        <w:tc>
          <w:tcPr>
            <w:tcW w:w="487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b/>
                <w:bCs/>
                <w:kern w:val="0"/>
                <w:sz w:val="18"/>
                <w:szCs w:val="18"/>
              </w:rPr>
              <w:t>同等学力加试科目及参考书目[2]</w:t>
            </w:r>
          </w:p>
        </w:tc>
      </w:tr>
      <w:tr>
        <w:tblPrEx>
          <w:tblLayout w:type="fixed"/>
          <w:tblCellMar>
            <w:top w:w="0" w:type="dxa"/>
            <w:left w:w="0" w:type="dxa"/>
            <w:bottom w:w="0" w:type="dxa"/>
            <w:right w:w="0" w:type="dxa"/>
          </w:tblCellMar>
        </w:tblPrEx>
        <w:trPr>
          <w:cantSplit/>
          <w:trHeight w:val="450"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b/>
                <w:bCs/>
                <w:kern w:val="0"/>
                <w:sz w:val="18"/>
                <w:szCs w:val="18"/>
              </w:rPr>
              <w:t>经济法学</w:t>
            </w:r>
          </w:p>
        </w:tc>
        <w:tc>
          <w:tcPr>
            <w:tcW w:w="31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经济法学学科前沿及法律热点</w:t>
            </w:r>
          </w:p>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参考书目不指定</w:t>
            </w:r>
          </w:p>
        </w:tc>
        <w:tc>
          <w:tcPr>
            <w:tcW w:w="4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刑法：</w:t>
            </w:r>
            <w:r>
              <w:rPr>
                <w:rFonts w:hint="eastAsia" w:ascii="楷体" w:hAnsi="宋体" w:eastAsia="楷体" w:cs="宋体"/>
                <w:kern w:val="0"/>
                <w:sz w:val="18"/>
                <w:szCs w:val="18"/>
              </w:rPr>
              <w:t>《刑法学》高铭暄、马克昌主编，北京大学出版社、高等教育出版社2017年，第8版。</w:t>
            </w:r>
          </w:p>
          <w:p>
            <w:pPr>
              <w:widowControl/>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宪法学：</w:t>
            </w:r>
            <w:r>
              <w:rPr>
                <w:rFonts w:hint="eastAsia" w:ascii="楷体" w:hAnsi="宋体" w:eastAsia="楷体" w:cs="宋体"/>
                <w:kern w:val="0"/>
                <w:sz w:val="18"/>
                <w:szCs w:val="18"/>
              </w:rPr>
              <w:t>《宪法学》周叶中主编，北京大学出版社、高等教育出版社2016年，第4版。</w:t>
            </w:r>
          </w:p>
        </w:tc>
      </w:tr>
      <w:tr>
        <w:tblPrEx>
          <w:tblLayout w:type="fixed"/>
          <w:tblCellMar>
            <w:top w:w="0" w:type="dxa"/>
            <w:left w:w="0" w:type="dxa"/>
            <w:bottom w:w="0" w:type="dxa"/>
            <w:right w:w="0" w:type="dxa"/>
          </w:tblCellMar>
        </w:tblPrEx>
        <w:trPr>
          <w:cantSplit/>
          <w:trHeight w:val="450"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b/>
                <w:bCs/>
                <w:kern w:val="0"/>
                <w:sz w:val="18"/>
                <w:szCs w:val="18"/>
              </w:rPr>
              <w:t>法学理论</w:t>
            </w:r>
          </w:p>
        </w:tc>
        <w:tc>
          <w:tcPr>
            <w:tcW w:w="31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color="auto" w:fill="FFFFFF"/>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法理学学科前沿及法律热点</w:t>
            </w:r>
          </w:p>
          <w:p>
            <w:pPr>
              <w:widowControl/>
              <w:shd w:val="clear" w:color="auto" w:fill="FFFFFF"/>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参考书目不指定</w:t>
            </w:r>
          </w:p>
        </w:tc>
        <w:tc>
          <w:tcPr>
            <w:tcW w:w="4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color="auto" w:fill="FFFFFF"/>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中国法制史：</w:t>
            </w:r>
            <w:r>
              <w:rPr>
                <w:rFonts w:hint="eastAsia" w:ascii="楷体" w:hAnsi="宋体" w:eastAsia="楷体" w:cs="宋体"/>
                <w:kern w:val="0"/>
                <w:sz w:val="18"/>
                <w:szCs w:val="18"/>
              </w:rPr>
              <w:t>《中国法制史》张晋藩主编，高等教育出版社2007年，第2版。</w:t>
            </w:r>
          </w:p>
          <w:p>
            <w:pPr>
              <w:widowControl/>
              <w:shd w:val="clear" w:color="auto" w:fill="FFFFFF"/>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西方法律思想史：</w:t>
            </w:r>
            <w:r>
              <w:rPr>
                <w:rFonts w:hint="eastAsia" w:ascii="楷体" w:hAnsi="宋体" w:eastAsia="楷体" w:cs="宋体"/>
                <w:kern w:val="0"/>
                <w:sz w:val="18"/>
                <w:szCs w:val="18"/>
              </w:rPr>
              <w:t>《西方法律思想史》谷春德、史彤彪主编，中国人民大学出版社2017年，第5版。</w:t>
            </w:r>
          </w:p>
        </w:tc>
      </w:tr>
      <w:tr>
        <w:tblPrEx>
          <w:tblLayout w:type="fixed"/>
          <w:tblCellMar>
            <w:top w:w="0" w:type="dxa"/>
            <w:left w:w="0" w:type="dxa"/>
            <w:bottom w:w="0" w:type="dxa"/>
            <w:right w:w="0" w:type="dxa"/>
          </w:tblCellMar>
        </w:tblPrEx>
        <w:trPr>
          <w:cantSplit/>
          <w:trHeight w:val="450"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b/>
                <w:bCs/>
                <w:kern w:val="0"/>
                <w:sz w:val="18"/>
                <w:szCs w:val="18"/>
              </w:rPr>
              <w:t>国际法学</w:t>
            </w:r>
          </w:p>
        </w:tc>
        <w:tc>
          <w:tcPr>
            <w:tcW w:w="31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color="auto" w:fill="FFFFFF"/>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国际法学学科前沿及法律热点  </w:t>
            </w:r>
          </w:p>
          <w:p>
            <w:pPr>
              <w:widowControl/>
              <w:shd w:val="clear" w:color="auto" w:fill="FFFFFF"/>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参考书目不指定</w:t>
            </w:r>
          </w:p>
        </w:tc>
        <w:tc>
          <w:tcPr>
            <w:tcW w:w="4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color="auto" w:fill="FFFFFF"/>
              <w:adjustRightInd w:val="0"/>
              <w:snapToGrid w:val="0"/>
              <w:jc w:val="left"/>
              <w:rPr>
                <w:rFonts w:ascii="宋体" w:hAnsi="宋体" w:eastAsia="宋体" w:cs="宋体"/>
                <w:kern w:val="0"/>
                <w:sz w:val="24"/>
                <w:szCs w:val="24"/>
              </w:rPr>
            </w:pPr>
            <w:r>
              <w:rPr>
                <w:rFonts w:hint="eastAsia" w:ascii="楷体" w:hAnsi="宋体" w:eastAsia="楷体" w:cs="宋体"/>
                <w:b/>
                <w:bCs/>
                <w:kern w:val="0"/>
                <w:sz w:val="18"/>
                <w:szCs w:val="18"/>
              </w:rPr>
              <w:t>宪法学：</w:t>
            </w:r>
            <w:r>
              <w:rPr>
                <w:rFonts w:hint="eastAsia" w:ascii="楷体" w:hAnsi="宋体" w:eastAsia="楷体" w:cs="宋体"/>
                <w:kern w:val="0"/>
                <w:sz w:val="18"/>
                <w:szCs w:val="18"/>
              </w:rPr>
              <w:t>《宪法学》周叶中主编，北京大学出版社、高等教育出版社2016年，第4版。</w:t>
            </w:r>
          </w:p>
          <w:p>
            <w:pPr>
              <w:widowControl/>
              <w:shd w:val="clear" w:color="auto" w:fill="FFFFFF"/>
              <w:adjustRightInd w:val="0"/>
              <w:snapToGrid w:val="0"/>
              <w:jc w:val="left"/>
              <w:rPr>
                <w:rFonts w:ascii="宋体" w:hAnsi="宋体" w:eastAsia="宋体" w:cs="宋体"/>
                <w:kern w:val="0"/>
                <w:sz w:val="24"/>
                <w:szCs w:val="24"/>
              </w:rPr>
            </w:pPr>
            <w:r>
              <w:rPr>
                <w:rFonts w:hint="eastAsia" w:ascii="楷体" w:hAnsi="宋体" w:eastAsia="楷体" w:cs="宋体"/>
                <w:kern w:val="0"/>
                <w:sz w:val="18"/>
                <w:szCs w:val="18"/>
              </w:rPr>
              <w:t> </w:t>
            </w:r>
            <w:r>
              <w:rPr>
                <w:rFonts w:hint="eastAsia" w:ascii="楷体" w:hAnsi="宋体" w:eastAsia="楷体" w:cs="宋体"/>
                <w:b/>
                <w:bCs/>
                <w:kern w:val="0"/>
                <w:sz w:val="18"/>
                <w:szCs w:val="18"/>
              </w:rPr>
              <w:t>民法：</w:t>
            </w:r>
            <w:r>
              <w:rPr>
                <w:rFonts w:hint="eastAsia" w:ascii="楷体" w:hAnsi="宋体" w:eastAsia="楷体" w:cs="宋体"/>
                <w:kern w:val="0"/>
                <w:sz w:val="18"/>
                <w:szCs w:val="18"/>
              </w:rPr>
              <w:t>《民法》魏振瀛主编，北京大学出版社、高等教育出版社2017年，第7版。</w:t>
            </w:r>
          </w:p>
        </w:tc>
      </w:tr>
      <w:tr>
        <w:tblPrEx>
          <w:tblLayout w:type="fixed"/>
          <w:tblCellMar>
            <w:top w:w="0" w:type="dxa"/>
            <w:left w:w="0" w:type="dxa"/>
            <w:bottom w:w="0" w:type="dxa"/>
            <w:right w:w="0" w:type="dxa"/>
          </w:tblCellMar>
        </w:tblPrEx>
        <w:trPr>
          <w:cantSplit/>
          <w:trHeight w:val="450" w:hRule="atLeast"/>
        </w:trPr>
        <w:tc>
          <w:tcPr>
            <w:tcW w:w="13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b/>
                <w:bCs/>
                <w:kern w:val="0"/>
                <w:sz w:val="18"/>
                <w:szCs w:val="18"/>
              </w:rPr>
              <w:t>财税法学</w:t>
            </w:r>
          </w:p>
        </w:tc>
        <w:tc>
          <w:tcPr>
            <w:tcW w:w="31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财税法学学科前沿及法律热点</w:t>
            </w:r>
          </w:p>
          <w:p>
            <w:pPr>
              <w:widowControl/>
              <w:adjustRightInd w:val="0"/>
              <w:snapToGrid w:val="0"/>
              <w:spacing w:line="300" w:lineRule="atLeast"/>
              <w:jc w:val="left"/>
              <w:rPr>
                <w:rFonts w:ascii="宋体" w:hAnsi="宋体" w:eastAsia="宋体" w:cs="宋体"/>
                <w:kern w:val="0"/>
                <w:sz w:val="24"/>
                <w:szCs w:val="24"/>
              </w:rPr>
            </w:pPr>
            <w:r>
              <w:rPr>
                <w:rFonts w:hint="eastAsia" w:ascii="楷体" w:hAnsi="宋体" w:eastAsia="楷体" w:cs="宋体"/>
                <w:kern w:val="0"/>
                <w:sz w:val="18"/>
                <w:szCs w:val="18"/>
              </w:rPr>
              <w:t>参考书目不指定</w:t>
            </w:r>
          </w:p>
        </w:tc>
        <w:tc>
          <w:tcPr>
            <w:tcW w:w="4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hd w:val="clear" w:color="auto" w:fill="FFFFFF"/>
              <w:adjustRightInd w:val="0"/>
              <w:snapToGrid w:val="0"/>
              <w:jc w:val="left"/>
              <w:rPr>
                <w:rFonts w:ascii="楷体" w:hAnsi="宋体" w:eastAsia="楷体" w:cs="宋体"/>
                <w:kern w:val="0"/>
                <w:sz w:val="18"/>
                <w:szCs w:val="18"/>
              </w:rPr>
            </w:pPr>
            <w:r>
              <w:rPr>
                <w:rFonts w:hint="eastAsia" w:ascii="楷体" w:hAnsi="宋体" w:eastAsia="楷体" w:cs="宋体"/>
                <w:b/>
                <w:kern w:val="0"/>
                <w:sz w:val="18"/>
                <w:szCs w:val="18"/>
              </w:rPr>
              <w:t>宪法学</w:t>
            </w:r>
            <w:r>
              <w:rPr>
                <w:rFonts w:hint="eastAsia" w:ascii="楷体" w:hAnsi="宋体" w:eastAsia="楷体" w:cs="宋体"/>
                <w:kern w:val="0"/>
                <w:sz w:val="18"/>
                <w:szCs w:val="18"/>
              </w:rPr>
              <w:t>：《宪法学》周叶中主编，北京大学出版社、高等教育出版社2016年，第4版。</w:t>
            </w:r>
          </w:p>
          <w:p>
            <w:pPr>
              <w:adjustRightInd w:val="0"/>
              <w:snapToGrid w:val="0"/>
              <w:jc w:val="left"/>
              <w:rPr>
                <w:rFonts w:ascii="楷体" w:hAnsi="宋体" w:eastAsia="楷体" w:cs="宋体"/>
                <w:kern w:val="0"/>
                <w:sz w:val="18"/>
                <w:szCs w:val="18"/>
              </w:rPr>
            </w:pPr>
            <w:r>
              <w:rPr>
                <w:rFonts w:hint="eastAsia" w:ascii="楷体" w:hAnsi="宋体" w:eastAsia="楷体" w:cs="宋体"/>
                <w:b/>
                <w:kern w:val="0"/>
                <w:sz w:val="18"/>
                <w:szCs w:val="18"/>
              </w:rPr>
              <w:t>财政税收法：</w:t>
            </w:r>
            <w:r>
              <w:rPr>
                <w:rFonts w:hint="eastAsia" w:ascii="楷体" w:hAnsi="宋体" w:eastAsia="楷体" w:cs="宋体"/>
                <w:kern w:val="0"/>
                <w:sz w:val="18"/>
                <w:szCs w:val="18"/>
              </w:rPr>
              <w:t>《财政税收法》刘剑文、熊伟主编，法律出版社2017年，第7版。</w:t>
            </w:r>
          </w:p>
        </w:tc>
      </w:tr>
    </w:tbl>
    <w:p>
      <w:pPr>
        <w:widowControl/>
        <w:shd w:val="clear" w:color="auto" w:fill="FFFFFF"/>
        <w:adjustRightInd w:val="0"/>
        <w:snapToGrid w:val="0"/>
        <w:spacing w:line="300" w:lineRule="atLeast"/>
        <w:rPr>
          <w:rFonts w:ascii="微软雅黑" w:hAnsi="微软雅黑" w:eastAsia="微软雅黑" w:cs="宋体"/>
          <w:color w:val="333333"/>
          <w:spacing w:val="8"/>
          <w:kern w:val="0"/>
          <w:sz w:val="26"/>
          <w:szCs w:val="26"/>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9D"/>
    <w:rsid w:val="002A531B"/>
    <w:rsid w:val="00537B9D"/>
    <w:rsid w:val="00911C4B"/>
    <w:rsid w:val="19BA4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833</Words>
  <Characters>4753</Characters>
  <Lines>39</Lines>
  <Paragraphs>11</Paragraphs>
  <TotalTime>0</TotalTime>
  <ScaleCrop>false</ScaleCrop>
  <LinksUpToDate>false</LinksUpToDate>
  <CharactersWithSpaces>5575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2018-07-07T02:59:00Z</dcterms:created>
  <dc:creator>Microsoft Office User</dc:creator>
  <cp:lastModifiedBy>Administrator</cp:lastModifiedBy>
  <dcterms:modified xsi:type="dcterms:W3CDTF">2018-07-07T03:17:20Z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