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58" w:rsidRDefault="00033858" w:rsidP="00033858">
      <w:pPr>
        <w:jc w:val="center"/>
        <w:rPr>
          <w:rFonts w:ascii="微软雅黑" w:eastAsia="微软雅黑" w:hAnsi="微软雅黑"/>
          <w:color w:val="000000" w:themeColor="text1"/>
          <w:sz w:val="52"/>
          <w:szCs w:val="52"/>
        </w:rPr>
      </w:pPr>
      <w:r w:rsidRPr="00033858">
        <w:rPr>
          <w:rFonts w:ascii="微软雅黑" w:eastAsia="微软雅黑" w:hAnsi="微软雅黑" w:hint="eastAsia"/>
          <w:color w:val="000000" w:themeColor="text1"/>
          <w:sz w:val="52"/>
          <w:szCs w:val="52"/>
        </w:rPr>
        <w:t>中国工商银行湖南分行</w:t>
      </w:r>
    </w:p>
    <w:p w:rsidR="00033858" w:rsidRPr="00033858" w:rsidRDefault="00033858" w:rsidP="00033858">
      <w:pPr>
        <w:jc w:val="center"/>
        <w:rPr>
          <w:rFonts w:ascii="微软雅黑" w:eastAsia="微软雅黑" w:hAnsi="微软雅黑"/>
          <w:color w:val="000000" w:themeColor="text1"/>
          <w:sz w:val="52"/>
          <w:szCs w:val="52"/>
        </w:rPr>
      </w:pPr>
      <w:r w:rsidRPr="00033858">
        <w:rPr>
          <w:rFonts w:ascii="微软雅黑" w:eastAsia="微软雅黑" w:hAnsi="微软雅黑" w:hint="eastAsia"/>
          <w:color w:val="000000" w:themeColor="text1"/>
          <w:sz w:val="52"/>
          <w:szCs w:val="52"/>
        </w:rPr>
        <w:t>2019年度校园招聘</w:t>
      </w:r>
    </w:p>
    <w:p w:rsidR="00453FCE" w:rsidRPr="00453FCE" w:rsidRDefault="00753BAE" w:rsidP="00453FCE">
      <w:pPr>
        <w:ind w:firstLineChars="200" w:firstLine="560"/>
        <w:rPr>
          <w:rStyle w:val="a7"/>
          <w:rFonts w:ascii="微软雅黑" w:eastAsia="微软雅黑" w:hAnsi="微软雅黑"/>
          <w:color w:val="000000" w:themeColor="text1"/>
          <w:sz w:val="28"/>
          <w:szCs w:val="28"/>
        </w:rPr>
      </w:pPr>
      <w:r w:rsidRPr="00453FCE">
        <w:rPr>
          <w:rFonts w:ascii="微软雅黑" w:eastAsia="微软雅黑" w:hAnsi="微软雅黑" w:hint="eastAsia"/>
          <w:color w:val="000000" w:themeColor="text1"/>
          <w:sz w:val="28"/>
          <w:szCs w:val="28"/>
        </w:rPr>
        <w:t>中国工商银行湖南省分行是工总行授权经营的一级分行，下辖长沙、株洲、湘潭、衡阳、邵阳、岳阳、常德、张家界、永州、郴州、益阳、娄底、怀化、湘西等14个二级分行，通过全行13000余名员工、520多个营业网点以及网上银行、电话银行和自助银行等分销渠道，为全省16万法人客户和2037万个人客户提供优质、高效和个性化的金融服务。</w:t>
      </w:r>
      <w:r w:rsidRPr="00453FCE">
        <w:rPr>
          <w:rFonts w:ascii="微软雅黑" w:eastAsia="微软雅黑" w:hAnsi="微软雅黑" w:hint="eastAsia"/>
          <w:color w:val="000000" w:themeColor="text1"/>
          <w:sz w:val="28"/>
          <w:szCs w:val="28"/>
        </w:rPr>
        <w:br/>
        <w:t>      我行秉持“以人为本、人才兴行”的发展战略，在大力推动各项业务稳健快速发展的同时，为员工提供更明晰的成长路线和更广阔的发展空间，让员工充分享受工行发展的丰硕成果，实现员工与工行的同进步、共发展。现诚邀全国优秀青年学子加盟我行一展雄才，共同铸造辉煌的未来！</w:t>
      </w:r>
      <w:r w:rsidRPr="00453FCE">
        <w:rPr>
          <w:rFonts w:ascii="微软雅黑" w:eastAsia="微软雅黑" w:hAnsi="微软雅黑" w:hint="eastAsia"/>
          <w:color w:val="000000" w:themeColor="text1"/>
          <w:sz w:val="28"/>
          <w:szCs w:val="28"/>
        </w:rPr>
        <w:br/>
      </w:r>
      <w:r w:rsidRPr="00453FCE">
        <w:rPr>
          <w:rFonts w:ascii="微软雅黑" w:eastAsia="微软雅黑" w:hAnsi="微软雅黑" w:hint="eastAsia"/>
          <w:color w:val="000000" w:themeColor="text1"/>
          <w:sz w:val="28"/>
          <w:szCs w:val="28"/>
        </w:rPr>
        <w:br/>
      </w:r>
    </w:p>
    <w:p w:rsidR="00453FCE" w:rsidRPr="007D6D7D" w:rsidRDefault="00753BAE" w:rsidP="007D6D7D">
      <w:pPr>
        <w:pStyle w:val="a9"/>
        <w:numPr>
          <w:ilvl w:val="0"/>
          <w:numId w:val="2"/>
        </w:numPr>
        <w:ind w:firstLineChars="0"/>
        <w:rPr>
          <w:rFonts w:ascii="微软雅黑" w:eastAsia="微软雅黑" w:hAnsi="微软雅黑"/>
          <w:color w:val="000000" w:themeColor="text1"/>
          <w:sz w:val="28"/>
          <w:szCs w:val="28"/>
        </w:rPr>
      </w:pPr>
      <w:r w:rsidRPr="007D6D7D">
        <w:rPr>
          <w:rStyle w:val="a7"/>
          <w:rFonts w:ascii="微软雅黑" w:eastAsia="微软雅黑" w:hAnsi="微软雅黑" w:hint="eastAsia"/>
          <w:color w:val="000000" w:themeColor="text1"/>
          <w:sz w:val="28"/>
          <w:szCs w:val="28"/>
        </w:rPr>
        <w:t>工作地点</w:t>
      </w:r>
      <w:r w:rsidRPr="007D6D7D">
        <w:rPr>
          <w:rFonts w:ascii="微软雅黑" w:eastAsia="微软雅黑" w:hAnsi="微软雅黑" w:hint="eastAsia"/>
          <w:color w:val="000000" w:themeColor="text1"/>
          <w:sz w:val="28"/>
          <w:szCs w:val="28"/>
        </w:rPr>
        <w:br/>
        <w:t>     </w:t>
      </w:r>
      <w:r w:rsidR="007D6D7D">
        <w:rPr>
          <w:rFonts w:ascii="微软雅黑" w:eastAsia="微软雅黑" w:hAnsi="微软雅黑" w:hint="eastAsia"/>
          <w:color w:val="000000" w:themeColor="text1"/>
          <w:sz w:val="28"/>
          <w:szCs w:val="28"/>
        </w:rPr>
        <w:t>湖南省</w:t>
      </w:r>
      <w:bookmarkStart w:id="0" w:name="_GoBack"/>
      <w:bookmarkEnd w:id="0"/>
      <w:r w:rsidRPr="007D6D7D">
        <w:rPr>
          <w:rFonts w:ascii="微软雅黑" w:eastAsia="微软雅黑" w:hAnsi="微软雅黑" w:hint="eastAsia"/>
          <w:color w:val="000000" w:themeColor="text1"/>
          <w:sz w:val="28"/>
          <w:szCs w:val="28"/>
        </w:rPr>
        <w:t>辖内14个市州的二级分行</w:t>
      </w:r>
    </w:p>
    <w:p w:rsidR="007D6D7D" w:rsidRPr="007D6D7D" w:rsidRDefault="007D6D7D" w:rsidP="00453FCE">
      <w:pPr>
        <w:pStyle w:val="a9"/>
        <w:numPr>
          <w:ilvl w:val="0"/>
          <w:numId w:val="2"/>
        </w:numPr>
        <w:ind w:firstLineChars="0"/>
        <w:rPr>
          <w:rStyle w:val="a7"/>
          <w:rFonts w:ascii="微软雅黑" w:eastAsia="微软雅黑" w:hAnsi="微软雅黑"/>
          <w:b w:val="0"/>
          <w:bCs w:val="0"/>
          <w:color w:val="000000" w:themeColor="text1"/>
          <w:sz w:val="28"/>
          <w:szCs w:val="28"/>
        </w:rPr>
      </w:pPr>
      <w:r>
        <w:rPr>
          <w:rStyle w:val="a7"/>
          <w:rFonts w:ascii="微软雅黑" w:eastAsia="微软雅黑" w:hAnsi="微软雅黑" w:hint="eastAsia"/>
          <w:color w:val="000000" w:themeColor="text1"/>
          <w:sz w:val="28"/>
          <w:szCs w:val="28"/>
        </w:rPr>
        <w:t>招聘岗位</w:t>
      </w:r>
    </w:p>
    <w:p w:rsidR="001521DD" w:rsidRPr="00453FCE" w:rsidRDefault="007D6D7D" w:rsidP="007D6D7D">
      <w:pPr>
        <w:pStyle w:val="a9"/>
        <w:ind w:left="720" w:firstLineChars="0" w:firstLine="0"/>
        <w:rPr>
          <w:rFonts w:ascii="微软雅黑" w:eastAsia="微软雅黑" w:hAnsi="微软雅黑"/>
          <w:color w:val="000000" w:themeColor="text1"/>
          <w:sz w:val="28"/>
          <w:szCs w:val="28"/>
        </w:rPr>
      </w:pPr>
      <w:r>
        <w:rPr>
          <w:rStyle w:val="a7"/>
          <w:rFonts w:hint="eastAsia"/>
        </w:rPr>
        <w:t>招聘人数500人</w:t>
      </w:r>
      <w:r w:rsidR="00753BAE" w:rsidRPr="00453FCE">
        <w:rPr>
          <w:rFonts w:ascii="微软雅黑" w:eastAsia="微软雅黑" w:hAnsi="微软雅黑" w:hint="eastAsia"/>
          <w:color w:val="000000" w:themeColor="text1"/>
          <w:sz w:val="28"/>
          <w:szCs w:val="28"/>
        </w:rPr>
        <w:br/>
      </w:r>
    </w:p>
    <w:tbl>
      <w:tblPr>
        <w:tblW w:w="9326" w:type="dxa"/>
        <w:tblInd w:w="-5" w:type="dxa"/>
        <w:tblLook w:val="04A0" w:firstRow="1" w:lastRow="0" w:firstColumn="1" w:lastColumn="0" w:noHBand="0" w:noVBand="1"/>
      </w:tblPr>
      <w:tblGrid>
        <w:gridCol w:w="1701"/>
        <w:gridCol w:w="1276"/>
        <w:gridCol w:w="3628"/>
        <w:gridCol w:w="2721"/>
      </w:tblGrid>
      <w:tr w:rsidR="001521DD" w:rsidRPr="001521DD" w:rsidTr="001521DD">
        <w:trPr>
          <w:trHeight w:val="48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b/>
                <w:bCs/>
                <w:kern w:val="0"/>
                <w:sz w:val="24"/>
                <w:szCs w:val="24"/>
              </w:rPr>
            </w:pPr>
            <w:r w:rsidRPr="001521DD">
              <w:rPr>
                <w:rFonts w:ascii="宋体" w:eastAsia="宋体" w:hAnsi="宋体" w:cs="宋体" w:hint="eastAsia"/>
                <w:b/>
                <w:bCs/>
                <w:kern w:val="0"/>
                <w:sz w:val="24"/>
                <w:szCs w:val="24"/>
              </w:rPr>
              <w:t>招聘岗位类别</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b/>
                <w:bCs/>
                <w:kern w:val="0"/>
                <w:sz w:val="24"/>
                <w:szCs w:val="24"/>
              </w:rPr>
            </w:pPr>
            <w:r w:rsidRPr="001521DD">
              <w:rPr>
                <w:rFonts w:ascii="宋体" w:eastAsia="宋体" w:hAnsi="宋体" w:cs="宋体" w:hint="eastAsia"/>
                <w:b/>
                <w:bCs/>
                <w:kern w:val="0"/>
                <w:sz w:val="24"/>
                <w:szCs w:val="24"/>
              </w:rPr>
              <w:t>招聘岗位</w:t>
            </w:r>
          </w:p>
        </w:tc>
        <w:tc>
          <w:tcPr>
            <w:tcW w:w="36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1DD" w:rsidRPr="001521DD" w:rsidRDefault="001521DD" w:rsidP="001521DD">
            <w:pPr>
              <w:widowControl/>
              <w:jc w:val="center"/>
              <w:rPr>
                <w:rFonts w:ascii="宋体" w:eastAsia="宋体" w:hAnsi="宋体" w:cs="宋体"/>
                <w:b/>
                <w:bCs/>
                <w:kern w:val="0"/>
                <w:sz w:val="24"/>
                <w:szCs w:val="24"/>
              </w:rPr>
            </w:pPr>
            <w:r w:rsidRPr="001521DD">
              <w:rPr>
                <w:rFonts w:ascii="宋体" w:eastAsia="宋体" w:hAnsi="宋体" w:cs="宋体" w:hint="eastAsia"/>
                <w:b/>
                <w:bCs/>
                <w:kern w:val="0"/>
                <w:sz w:val="24"/>
                <w:szCs w:val="24"/>
              </w:rPr>
              <w:t>职位描述</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b/>
                <w:bCs/>
                <w:kern w:val="0"/>
                <w:sz w:val="24"/>
                <w:szCs w:val="24"/>
              </w:rPr>
            </w:pPr>
            <w:r w:rsidRPr="001521DD">
              <w:rPr>
                <w:rFonts w:ascii="宋体" w:eastAsia="宋体" w:hAnsi="宋体" w:cs="宋体" w:hint="eastAsia"/>
                <w:b/>
                <w:bCs/>
                <w:kern w:val="0"/>
                <w:sz w:val="24"/>
                <w:szCs w:val="24"/>
              </w:rPr>
              <w:t>职位要求</w:t>
            </w:r>
          </w:p>
        </w:tc>
      </w:tr>
      <w:tr w:rsidR="001521DD" w:rsidRPr="001521DD" w:rsidTr="001521DD">
        <w:trPr>
          <w:trHeight w:val="49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b/>
                <w:bCs/>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b/>
                <w:bCs/>
                <w:kern w:val="0"/>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b/>
                <w:bCs/>
                <w:kern w:val="0"/>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b/>
                <w:bCs/>
                <w:kern w:val="0"/>
                <w:sz w:val="24"/>
                <w:szCs w:val="24"/>
              </w:rPr>
            </w:pPr>
            <w:r w:rsidRPr="001521DD">
              <w:rPr>
                <w:rFonts w:ascii="宋体" w:eastAsia="宋体" w:hAnsi="宋体" w:cs="宋体" w:hint="eastAsia"/>
                <w:b/>
                <w:bCs/>
                <w:kern w:val="0"/>
                <w:sz w:val="24"/>
                <w:szCs w:val="24"/>
              </w:rPr>
              <w:t>专业条件</w:t>
            </w:r>
          </w:p>
        </w:tc>
      </w:tr>
      <w:tr w:rsidR="001521DD" w:rsidRPr="001521DD" w:rsidTr="001521DD">
        <w:trPr>
          <w:trHeight w:val="960"/>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lastRenderedPageBreak/>
              <w:t>业务类岗位</w:t>
            </w: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投资银行</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主要负责开展并购重组、股权融资和高端财务顾问等品牌类投行业务以及对常年财务顾问、企业信息服务、投融资顾问等基础类投行业务的指导与服务支持。</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以投资经济、区域经济学、产业经济学、财务管理、数学与应用数学、国际经济与贸易、能源类、制造类及其他经济、理工类相关专业为主</w:t>
            </w:r>
          </w:p>
        </w:tc>
      </w:tr>
      <w:tr w:rsidR="001521DD" w:rsidRPr="001521DD" w:rsidTr="001521DD">
        <w:trPr>
          <w:trHeight w:val="960"/>
        </w:trPr>
        <w:tc>
          <w:tcPr>
            <w:tcW w:w="1701" w:type="dxa"/>
            <w:vMerge/>
            <w:tcBorders>
              <w:top w:val="nil"/>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国际业务</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主要负责集团境外机构的布局规划、境外事务的组织协调以及国际结算、国际贸易融资、对外担保及外资代理行等国际业务条线的业务拓展及管理。</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以国际经济与贸易、经济学、金融学、民商法、国际经济法、英语、小语种及其他经济、法学类相关专业为主</w:t>
            </w:r>
          </w:p>
        </w:tc>
      </w:tr>
      <w:tr w:rsidR="001521DD" w:rsidRPr="001521DD" w:rsidTr="001521DD">
        <w:trPr>
          <w:trHeight w:val="720"/>
        </w:trPr>
        <w:tc>
          <w:tcPr>
            <w:tcW w:w="1701" w:type="dxa"/>
            <w:vMerge/>
            <w:tcBorders>
              <w:top w:val="nil"/>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贵金属业务</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主要负责开展贵金属交易、融资、理财、自营及贵金属实物业务，贵金属实物的产品创新、生产管理、调运备货和仓储管理等。</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以投资经济、市场营销、金融学、数学与应用数学、数量经济学、广告学等其他经济类相关专业为主</w:t>
            </w:r>
          </w:p>
        </w:tc>
      </w:tr>
      <w:tr w:rsidR="001521DD" w:rsidRPr="001521DD" w:rsidTr="001521DD">
        <w:trPr>
          <w:trHeight w:val="960"/>
        </w:trPr>
        <w:tc>
          <w:tcPr>
            <w:tcW w:w="1701" w:type="dxa"/>
            <w:vMerge/>
            <w:tcBorders>
              <w:top w:val="nil"/>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资产管理</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主要负责综合运用各类投资工具进行代客资产管理业务,组织协调全行理财产品定价、风险定价和项目定价等。</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以数量经济学、投资经济学、数学与应用数学、概率论与数理统计、信息与计算科学、物理学、金融学及其他经济、理工类相关专业为主</w:t>
            </w:r>
          </w:p>
        </w:tc>
      </w:tr>
      <w:tr w:rsidR="001521DD" w:rsidRPr="001521DD" w:rsidTr="001521DD">
        <w:trPr>
          <w:trHeight w:val="960"/>
        </w:trPr>
        <w:tc>
          <w:tcPr>
            <w:tcW w:w="1701" w:type="dxa"/>
            <w:vMerge/>
            <w:tcBorders>
              <w:top w:val="nil"/>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私人银行</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主要负责私人银行业务的专业发展规划与发展策略、专属产品的产品创新与专业化经营、第三方机构的私人银行产品和项目的评审和遴选、业务管理制度制定和专业支持等。</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以投资经济学、经济学、金融学、市场营销、财务管理、法学、英语及其他经济、法学类相关专业为主</w:t>
            </w:r>
          </w:p>
        </w:tc>
      </w:tr>
      <w:tr w:rsidR="001521DD" w:rsidRPr="001521DD" w:rsidTr="001521DD">
        <w:trPr>
          <w:trHeight w:val="720"/>
        </w:trPr>
        <w:tc>
          <w:tcPr>
            <w:tcW w:w="1701" w:type="dxa"/>
            <w:vMerge/>
            <w:tcBorders>
              <w:top w:val="nil"/>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养老金业务</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主要负责开展除基金托管运营管理以外的各类养老金业务，以及养老金受托管理、账户管理、管理顾问等业务的专业化运营。</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以保险学、社会保障、精算、金融学、数学与应用数学、会计及其他经济、管理类相关专业为主</w:t>
            </w:r>
          </w:p>
        </w:tc>
      </w:tr>
      <w:tr w:rsidR="001521DD" w:rsidRPr="001521DD" w:rsidTr="001521DD">
        <w:trPr>
          <w:trHeight w:val="1200"/>
        </w:trPr>
        <w:tc>
          <w:tcPr>
            <w:tcW w:w="1701" w:type="dxa"/>
            <w:vMerge/>
            <w:tcBorders>
              <w:top w:val="nil"/>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互联网金融</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主要负责融e购、融e联、融e行等互联网金融业务相关工作，包括平台建设、系统研发、营销管理、宣传推广、运营维护等。</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以计算机、网络工程、信息管理与信息系统、电子信息科学与技术、电子商务、市场营销、物流管理、项目管理、广告学、新闻学、传播学、数字媒体技术、设计及其他经济、理工类相关专业为主</w:t>
            </w:r>
          </w:p>
        </w:tc>
      </w:tr>
      <w:tr w:rsidR="001521DD" w:rsidRPr="001521DD" w:rsidTr="001521DD">
        <w:trPr>
          <w:trHeight w:val="1200"/>
        </w:trPr>
        <w:tc>
          <w:tcPr>
            <w:tcW w:w="1701" w:type="dxa"/>
            <w:vMerge/>
            <w:tcBorders>
              <w:top w:val="nil"/>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信贷与风险管理</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主要负责信贷业务与金融资产服务的政策、制度、授权、系统、流程，信用风险的监督、控制与评价，不良贷款的监测分析、检查、特殊资产管理及清收处置管理等。</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以产业经济学、区域经济学、数量经济学、数学与应用数学、审计学、财务管理、法学、能源类、制造类、工程类及其他经济、理工类相关专业为主。对具有</w:t>
            </w:r>
            <w:r w:rsidRPr="001521DD">
              <w:rPr>
                <w:rFonts w:ascii="宋体" w:eastAsia="宋体" w:hAnsi="宋体" w:cs="宋体" w:hint="eastAsia"/>
                <w:kern w:val="0"/>
                <w:sz w:val="20"/>
                <w:szCs w:val="20"/>
              </w:rPr>
              <w:lastRenderedPageBreak/>
              <w:t>金融、理工类复合专业背景的，予以优先考虑</w:t>
            </w:r>
          </w:p>
        </w:tc>
      </w:tr>
      <w:tr w:rsidR="001521DD" w:rsidRPr="001521DD" w:rsidTr="001521DD">
        <w:trPr>
          <w:trHeight w:val="960"/>
        </w:trPr>
        <w:tc>
          <w:tcPr>
            <w:tcW w:w="1701" w:type="dxa"/>
            <w:vMerge/>
            <w:tcBorders>
              <w:top w:val="nil"/>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对公业务</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主要负责大、中、小微型公司类客户产品营销管理以及大客户直接营销和牵头营销，公司类客户产品的营销策划和组织推动，参与产品创新和业务管理等。</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以经济、金融、管理、法学、理工及其他相关专业为主</w:t>
            </w:r>
          </w:p>
        </w:tc>
      </w:tr>
      <w:tr w:rsidR="001521DD" w:rsidRPr="001521DD" w:rsidTr="001521DD">
        <w:trPr>
          <w:trHeight w:val="960"/>
        </w:trPr>
        <w:tc>
          <w:tcPr>
            <w:tcW w:w="1701" w:type="dxa"/>
            <w:vMerge/>
            <w:tcBorders>
              <w:top w:val="nil"/>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零售业务</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主要负责个人客户产品营销策划和组织推动、产品创新和业务管理，牵头储蓄存款、个人结算、借记卡、银行类理财等产品的业务管理和组织推动。</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以经济、金融、管理、法学、理工及其他相关专业为主</w:t>
            </w:r>
          </w:p>
        </w:tc>
      </w:tr>
      <w:tr w:rsidR="001521DD" w:rsidRPr="001521DD" w:rsidTr="001521DD">
        <w:trPr>
          <w:trHeight w:val="960"/>
        </w:trPr>
        <w:tc>
          <w:tcPr>
            <w:tcW w:w="1701" w:type="dxa"/>
            <w:vMerge/>
            <w:tcBorders>
              <w:top w:val="nil"/>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信息科技</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主要负责全行信息系统的建设与管理，包括制定和实施信息科技发展规划、信息系统生产运行管理、各类科技基础建设工程和信息安全管理等。</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以电子信息科学、计算机、电气信息、数学等理工科相关专业为主</w:t>
            </w:r>
          </w:p>
        </w:tc>
      </w:tr>
      <w:tr w:rsidR="001521DD" w:rsidRPr="001521DD" w:rsidTr="001521DD">
        <w:trPr>
          <w:trHeight w:val="960"/>
        </w:trPr>
        <w:tc>
          <w:tcPr>
            <w:tcW w:w="1701" w:type="dxa"/>
            <w:vMerge/>
            <w:tcBorders>
              <w:top w:val="nil"/>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数据挖掘分析</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主要负责运用数据分析方法和数据挖掘技术对全行海量数据进行探索和分析；开展数据挖掘分析模型、方法、工具等方面的研究和应用推广等。</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以精算、数学与应用数学、概率论与数理统计、数量经济学、信息与计算科学、管理科学与工程、信息管理与信息系统、计算机及其他理工类相关专业为主</w:t>
            </w:r>
          </w:p>
        </w:tc>
      </w:tr>
      <w:tr w:rsidR="001521DD" w:rsidRPr="001521DD" w:rsidTr="001521DD">
        <w:trPr>
          <w:trHeight w:val="480"/>
        </w:trPr>
        <w:tc>
          <w:tcPr>
            <w:tcW w:w="1701" w:type="dxa"/>
            <w:vMerge/>
            <w:tcBorders>
              <w:top w:val="nil"/>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对公客户经理</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主要负责从事公司或机构客户的拓展及管理、公司或机构产品的销售管理等工作。</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以经济、金融、管理、法学、理工及其他相关专业为主</w:t>
            </w:r>
          </w:p>
        </w:tc>
      </w:tr>
      <w:tr w:rsidR="001521DD" w:rsidRPr="001521DD" w:rsidTr="001521DD">
        <w:trPr>
          <w:trHeight w:val="720"/>
        </w:trPr>
        <w:tc>
          <w:tcPr>
            <w:tcW w:w="1701" w:type="dxa"/>
            <w:vMerge/>
            <w:tcBorders>
              <w:top w:val="nil"/>
              <w:left w:val="single" w:sz="4" w:space="0" w:color="auto"/>
              <w:bottom w:val="single" w:sz="4" w:space="0" w:color="auto"/>
              <w:right w:val="single" w:sz="4" w:space="0" w:color="auto"/>
            </w:tcBorders>
            <w:vAlign w:val="center"/>
            <w:hideMark/>
          </w:tcPr>
          <w:p w:rsidR="001521DD" w:rsidRPr="001521DD" w:rsidRDefault="001521DD" w:rsidP="001521DD">
            <w:pPr>
              <w:widowControl/>
              <w:jc w:val="left"/>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个人客户经理</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主要负责个人客户关系管理和拓展、日常维护、理财策划、产品销售以及客户潜力挖掘等工作。</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以经济、金融、管理、法学、理工及其他相关专业为主</w:t>
            </w:r>
          </w:p>
        </w:tc>
      </w:tr>
      <w:tr w:rsidR="001521DD" w:rsidRPr="001521DD" w:rsidTr="001521DD">
        <w:trPr>
          <w:trHeight w:val="24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客服经理岗位</w:t>
            </w:r>
          </w:p>
        </w:tc>
        <w:tc>
          <w:tcPr>
            <w:tcW w:w="1276" w:type="dxa"/>
            <w:tcBorders>
              <w:top w:val="nil"/>
              <w:left w:val="nil"/>
              <w:bottom w:val="single" w:sz="4" w:space="0" w:color="auto"/>
              <w:right w:val="single" w:sz="4" w:space="0" w:color="auto"/>
            </w:tcBorders>
            <w:shd w:val="clear" w:color="auto" w:fill="auto"/>
            <w:noWrap/>
            <w:vAlign w:val="center"/>
            <w:hideMark/>
          </w:tcPr>
          <w:p w:rsidR="001521DD" w:rsidRPr="001521DD" w:rsidRDefault="001521DD" w:rsidP="001521DD">
            <w:pPr>
              <w:widowControl/>
              <w:jc w:val="center"/>
              <w:rPr>
                <w:rFonts w:ascii="宋体" w:eastAsia="宋体" w:hAnsi="宋体" w:cs="宋体"/>
                <w:kern w:val="0"/>
                <w:sz w:val="20"/>
                <w:szCs w:val="20"/>
              </w:rPr>
            </w:pPr>
            <w:r w:rsidRPr="001521DD">
              <w:rPr>
                <w:rFonts w:ascii="宋体" w:eastAsia="宋体" w:hAnsi="宋体" w:cs="宋体" w:hint="eastAsia"/>
                <w:kern w:val="0"/>
                <w:sz w:val="20"/>
                <w:szCs w:val="20"/>
              </w:rPr>
              <w:t>客服经理岗</w:t>
            </w:r>
          </w:p>
        </w:tc>
        <w:tc>
          <w:tcPr>
            <w:tcW w:w="3628"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根据网点业务运营需要，客服类岗位实行定向招录，主要在营业网点从事柜面业务处理、厅堂服务、识别推介营销、智能业务核验等综合服务。</w:t>
            </w:r>
          </w:p>
        </w:tc>
        <w:tc>
          <w:tcPr>
            <w:tcW w:w="2721" w:type="dxa"/>
            <w:tcBorders>
              <w:top w:val="nil"/>
              <w:left w:val="nil"/>
              <w:bottom w:val="single" w:sz="4" w:space="0" w:color="auto"/>
              <w:right w:val="single" w:sz="4" w:space="0" w:color="auto"/>
            </w:tcBorders>
            <w:shd w:val="clear" w:color="auto" w:fill="auto"/>
            <w:vAlign w:val="center"/>
            <w:hideMark/>
          </w:tcPr>
          <w:p w:rsidR="001521DD" w:rsidRPr="001521DD" w:rsidRDefault="001521DD" w:rsidP="001521DD">
            <w:pPr>
              <w:widowControl/>
              <w:jc w:val="left"/>
              <w:rPr>
                <w:rFonts w:ascii="宋体" w:eastAsia="宋体" w:hAnsi="宋体" w:cs="宋体"/>
                <w:kern w:val="0"/>
                <w:sz w:val="20"/>
                <w:szCs w:val="20"/>
              </w:rPr>
            </w:pPr>
            <w:r w:rsidRPr="001521DD">
              <w:rPr>
                <w:rFonts w:ascii="宋体" w:eastAsia="宋体" w:hAnsi="宋体" w:cs="宋体" w:hint="eastAsia"/>
                <w:kern w:val="0"/>
                <w:sz w:val="20"/>
                <w:szCs w:val="20"/>
              </w:rPr>
              <w:t>以经济、金融、统计、法学以及计算机、信息、制造、数学、物理、工程等理学、工学专业背景为主。</w:t>
            </w:r>
          </w:p>
        </w:tc>
      </w:tr>
    </w:tbl>
    <w:p w:rsidR="001521DD" w:rsidRPr="001521DD" w:rsidRDefault="001521DD" w:rsidP="00033858">
      <w:pPr>
        <w:ind w:firstLineChars="200" w:firstLine="560"/>
        <w:rPr>
          <w:rFonts w:ascii="微软雅黑" w:eastAsia="微软雅黑" w:hAnsi="微软雅黑"/>
          <w:color w:val="000000" w:themeColor="text1"/>
          <w:sz w:val="28"/>
          <w:szCs w:val="28"/>
        </w:rPr>
      </w:pPr>
    </w:p>
    <w:p w:rsidR="001521DD" w:rsidRPr="001521DD" w:rsidRDefault="007D6D7D" w:rsidP="001521DD">
      <w:pPr>
        <w:pStyle w:val="a8"/>
        <w:shd w:val="clear" w:color="auto" w:fill="FFFFFF"/>
        <w:spacing w:before="0" w:beforeAutospacing="0" w:after="0" w:afterAutospacing="0"/>
        <w:rPr>
          <w:rStyle w:val="a7"/>
          <w:rFonts w:cstheme="minorBidi"/>
          <w:color w:val="000000" w:themeColor="text1"/>
          <w:kern w:val="2"/>
          <w:sz w:val="28"/>
          <w:szCs w:val="28"/>
        </w:rPr>
      </w:pPr>
      <w:r>
        <w:rPr>
          <w:rStyle w:val="a7"/>
          <w:rFonts w:ascii="微软雅黑" w:eastAsia="微软雅黑" w:hAnsi="微软雅黑" w:cstheme="minorBidi" w:hint="eastAsia"/>
          <w:color w:val="000000" w:themeColor="text1"/>
          <w:kern w:val="2"/>
          <w:sz w:val="28"/>
          <w:szCs w:val="28"/>
        </w:rPr>
        <w:t>三</w:t>
      </w:r>
      <w:r w:rsidR="00453FCE">
        <w:rPr>
          <w:rStyle w:val="a7"/>
          <w:rFonts w:ascii="微软雅黑" w:eastAsia="微软雅黑" w:hAnsi="微软雅黑" w:cstheme="minorBidi" w:hint="eastAsia"/>
          <w:color w:val="000000" w:themeColor="text1"/>
          <w:kern w:val="2"/>
          <w:sz w:val="28"/>
          <w:szCs w:val="28"/>
        </w:rPr>
        <w:t>、</w:t>
      </w:r>
      <w:r w:rsidR="001521DD" w:rsidRPr="001521DD">
        <w:rPr>
          <w:rStyle w:val="a7"/>
          <w:rFonts w:ascii="微软雅黑" w:eastAsia="微软雅黑" w:hAnsi="微软雅黑" w:cstheme="minorBidi" w:hint="eastAsia"/>
          <w:color w:val="000000" w:themeColor="text1"/>
          <w:kern w:val="2"/>
          <w:sz w:val="28"/>
          <w:szCs w:val="28"/>
        </w:rPr>
        <w:t>招聘报名方式</w:t>
      </w:r>
    </w:p>
    <w:p w:rsidR="001521DD" w:rsidRPr="001521DD" w:rsidRDefault="001521DD" w:rsidP="001521DD">
      <w:pPr>
        <w:pStyle w:val="a8"/>
        <w:shd w:val="clear" w:color="auto" w:fill="FFFFFF"/>
        <w:spacing w:before="0" w:beforeAutospacing="0" w:after="0" w:afterAutospacing="0"/>
        <w:ind w:firstLine="600"/>
        <w:rPr>
          <w:rFonts w:ascii="微软雅黑" w:eastAsia="微软雅黑" w:hAnsi="微软雅黑" w:cstheme="minorBidi"/>
          <w:color w:val="000000" w:themeColor="text1"/>
          <w:kern w:val="2"/>
          <w:sz w:val="28"/>
          <w:szCs w:val="28"/>
        </w:rPr>
      </w:pPr>
      <w:r w:rsidRPr="001521DD">
        <w:rPr>
          <w:rFonts w:ascii="微软雅黑" w:eastAsia="微软雅黑" w:hAnsi="微软雅黑" w:cstheme="minorBidi" w:hint="eastAsia"/>
          <w:color w:val="000000" w:themeColor="text1"/>
          <w:kern w:val="2"/>
          <w:sz w:val="28"/>
          <w:szCs w:val="28"/>
        </w:rPr>
        <w:t>报名时间为2018年9月10日至10月28日。请登录中国工商银行校园招聘平台（网址：http://campus.icbc.com.cn），进入</w:t>
      </w:r>
      <w:r w:rsidRPr="001521DD">
        <w:rPr>
          <w:rFonts w:ascii="微软雅黑" w:eastAsia="微软雅黑" w:hAnsi="微软雅黑" w:cstheme="minorBidi" w:hint="eastAsia"/>
          <w:color w:val="000000" w:themeColor="text1"/>
          <w:kern w:val="2"/>
          <w:sz w:val="28"/>
          <w:szCs w:val="28"/>
        </w:rPr>
        <w:lastRenderedPageBreak/>
        <w:t>“校园招聘”栏目查阅“湖南分行”招聘信息，在线填写个人简历，完成岗位申请。除官网报名外，还可以通过关注微信公众号“中国工商银行人才招聘”，点击“我要应聘”，在手机端填写个人简历，完成职位申请。</w:t>
      </w:r>
    </w:p>
    <w:p w:rsidR="00105C02" w:rsidRPr="00033858" w:rsidRDefault="001521DD" w:rsidP="001521DD">
      <w:pPr>
        <w:rPr>
          <w:color w:val="000000" w:themeColor="text1"/>
          <w:sz w:val="28"/>
          <w:szCs w:val="28"/>
        </w:rPr>
      </w:pPr>
      <w:r>
        <w:rPr>
          <w:noProof/>
        </w:rPr>
        <w:drawing>
          <wp:inline distT="0" distB="0" distL="0" distR="0" wp14:anchorId="52334B7D" wp14:editId="09A6FD87">
            <wp:extent cx="3876675" cy="38671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76675" cy="3867150"/>
                    </a:xfrm>
                    <a:prstGeom prst="rect">
                      <a:avLst/>
                    </a:prstGeom>
                  </pic:spPr>
                </pic:pic>
              </a:graphicData>
            </a:graphic>
          </wp:inline>
        </w:drawing>
      </w:r>
      <w:r w:rsidR="00753BAE" w:rsidRPr="00033858">
        <w:rPr>
          <w:rFonts w:ascii="微软雅黑" w:eastAsia="微软雅黑" w:hAnsi="微软雅黑" w:hint="eastAsia"/>
          <w:color w:val="000000" w:themeColor="text1"/>
          <w:sz w:val="28"/>
          <w:szCs w:val="28"/>
        </w:rPr>
        <w:br/>
      </w:r>
      <w:r w:rsidR="007D6D7D">
        <w:rPr>
          <w:rStyle w:val="a7"/>
          <w:rFonts w:ascii="微软雅黑" w:eastAsia="微软雅黑" w:hAnsi="微软雅黑" w:hint="eastAsia"/>
          <w:color w:val="000000" w:themeColor="text1"/>
          <w:sz w:val="28"/>
          <w:szCs w:val="28"/>
        </w:rPr>
        <w:t>四</w:t>
      </w:r>
      <w:r w:rsidR="00753BAE" w:rsidRPr="00033858">
        <w:rPr>
          <w:rStyle w:val="a7"/>
          <w:rFonts w:ascii="微软雅黑" w:eastAsia="微软雅黑" w:hAnsi="微软雅黑" w:hint="eastAsia"/>
          <w:color w:val="000000" w:themeColor="text1"/>
          <w:sz w:val="28"/>
          <w:szCs w:val="28"/>
        </w:rPr>
        <w:t>、关于贫困大学生专项招聘的相关说明</w:t>
      </w:r>
      <w:r w:rsidR="00753BAE" w:rsidRPr="00033858">
        <w:rPr>
          <w:rFonts w:ascii="微软雅黑" w:eastAsia="微软雅黑" w:hAnsi="微软雅黑" w:hint="eastAsia"/>
          <w:color w:val="000000" w:themeColor="text1"/>
          <w:sz w:val="28"/>
          <w:szCs w:val="28"/>
        </w:rPr>
        <w:br/>
        <w:t>   （一）贫困大学生须符合以下认定标准之一：</w:t>
      </w:r>
      <w:r w:rsidR="00753BAE" w:rsidRPr="00033858">
        <w:rPr>
          <w:rFonts w:ascii="微软雅黑" w:eastAsia="微软雅黑" w:hAnsi="微软雅黑" w:hint="eastAsia"/>
          <w:color w:val="000000" w:themeColor="text1"/>
          <w:sz w:val="28"/>
          <w:szCs w:val="28"/>
        </w:rPr>
        <w:br/>
        <w:t> 1、纳入生源地扶贫办等政府相关部门登记在册的贫困家庭名单；</w:t>
      </w:r>
      <w:r w:rsidR="00753BAE" w:rsidRPr="00033858">
        <w:rPr>
          <w:rFonts w:ascii="微软雅黑" w:eastAsia="微软雅黑" w:hAnsi="微软雅黑" w:hint="eastAsia"/>
          <w:color w:val="000000" w:themeColor="text1"/>
          <w:sz w:val="28"/>
          <w:szCs w:val="28"/>
        </w:rPr>
        <w:br/>
        <w:t> 2、纳入高等院校贫困生库；</w:t>
      </w:r>
      <w:r w:rsidR="00753BAE" w:rsidRPr="00033858">
        <w:rPr>
          <w:rFonts w:ascii="微软雅黑" w:eastAsia="微软雅黑" w:hAnsi="微软雅黑" w:hint="eastAsia"/>
          <w:color w:val="000000" w:themeColor="text1"/>
          <w:sz w:val="28"/>
          <w:szCs w:val="28"/>
        </w:rPr>
        <w:br/>
        <w:t> 3、获得贫困大学生国家励志奖（助）学金。</w:t>
      </w:r>
      <w:r w:rsidR="00753BAE" w:rsidRPr="00033858">
        <w:rPr>
          <w:rFonts w:ascii="微软雅黑" w:eastAsia="微软雅黑" w:hAnsi="微软雅黑" w:hint="eastAsia"/>
          <w:color w:val="000000" w:themeColor="text1"/>
          <w:sz w:val="28"/>
          <w:szCs w:val="28"/>
        </w:rPr>
        <w:br/>
        <w:t>   （二）贫困大学生可应聘报名我行2019年度校园招聘的各类岗位。应聘报名时，贫困大学生需在简历“家庭背景”中注明贫困大学生身份及本人所符合的认定标准，并于报名期间将个人相关认定材料扫描</w:t>
      </w:r>
      <w:r w:rsidR="00753BAE" w:rsidRPr="00033858">
        <w:rPr>
          <w:rFonts w:ascii="微软雅黑" w:eastAsia="微软雅黑" w:hAnsi="微软雅黑" w:hint="eastAsia"/>
          <w:color w:val="000000" w:themeColor="text1"/>
          <w:sz w:val="28"/>
          <w:szCs w:val="28"/>
        </w:rPr>
        <w:lastRenderedPageBreak/>
        <w:t>件通过招聘邮箱提交应聘机构审核。</w:t>
      </w:r>
      <w:r w:rsidR="00753BAE" w:rsidRPr="00033858">
        <w:rPr>
          <w:rFonts w:ascii="微软雅黑" w:eastAsia="微软雅黑" w:hAnsi="微软雅黑" w:hint="eastAsia"/>
          <w:color w:val="000000" w:themeColor="text1"/>
          <w:sz w:val="28"/>
          <w:szCs w:val="28"/>
        </w:rPr>
        <w:br/>
        <w:t>   （三）贫困大学生的学历条件可放宽至全日制专升本，原则上录用后分配至其生源户籍所在地或就近机构工作不少于5年。</w:t>
      </w:r>
      <w:r w:rsidR="00753BAE" w:rsidRPr="00033858">
        <w:rPr>
          <w:rFonts w:ascii="微软雅黑" w:eastAsia="微软雅黑" w:hAnsi="微软雅黑" w:hint="eastAsia"/>
          <w:color w:val="000000" w:themeColor="text1"/>
          <w:sz w:val="28"/>
          <w:szCs w:val="28"/>
        </w:rPr>
        <w:br/>
      </w:r>
      <w:r w:rsidR="00753BAE" w:rsidRPr="00033858">
        <w:rPr>
          <w:rFonts w:ascii="微软雅黑" w:eastAsia="微软雅黑" w:hAnsi="微软雅黑" w:hint="eastAsia"/>
          <w:color w:val="000000" w:themeColor="text1"/>
          <w:sz w:val="28"/>
          <w:szCs w:val="28"/>
        </w:rPr>
        <w:br/>
      </w:r>
      <w:r w:rsidR="007D6D7D">
        <w:rPr>
          <w:rStyle w:val="a7"/>
          <w:rFonts w:ascii="微软雅黑" w:eastAsia="微软雅黑" w:hAnsi="微软雅黑" w:hint="eastAsia"/>
          <w:color w:val="000000" w:themeColor="text1"/>
          <w:sz w:val="28"/>
          <w:szCs w:val="28"/>
        </w:rPr>
        <w:t>五</w:t>
      </w:r>
      <w:r w:rsidR="00453FCE">
        <w:rPr>
          <w:rStyle w:val="a7"/>
          <w:rFonts w:ascii="微软雅黑" w:eastAsia="微软雅黑" w:hAnsi="微软雅黑" w:hint="eastAsia"/>
          <w:color w:val="000000" w:themeColor="text1"/>
          <w:sz w:val="28"/>
          <w:szCs w:val="28"/>
        </w:rPr>
        <w:t>、</w:t>
      </w:r>
      <w:r w:rsidR="00753BAE" w:rsidRPr="00033858">
        <w:rPr>
          <w:rStyle w:val="a7"/>
          <w:rFonts w:ascii="微软雅黑" w:eastAsia="微软雅黑" w:hAnsi="微软雅黑" w:hint="eastAsia"/>
          <w:color w:val="000000" w:themeColor="text1"/>
          <w:sz w:val="28"/>
          <w:szCs w:val="28"/>
        </w:rPr>
        <w:t>联系方式</w:t>
      </w:r>
      <w:r w:rsidR="00753BAE" w:rsidRPr="00033858">
        <w:rPr>
          <w:rFonts w:ascii="微软雅黑" w:eastAsia="微软雅黑" w:hAnsi="微软雅黑" w:hint="eastAsia"/>
          <w:color w:val="000000" w:themeColor="text1"/>
          <w:sz w:val="28"/>
          <w:szCs w:val="28"/>
        </w:rPr>
        <w:br/>
        <w:t>      电子邮箱：pengwp@hr.icbc.com.cn（不接受简历投递）</w:t>
      </w:r>
      <w:r w:rsidR="00753BAE" w:rsidRPr="00033858">
        <w:rPr>
          <w:rFonts w:ascii="微软雅黑" w:eastAsia="微软雅黑" w:hAnsi="微软雅黑" w:hint="eastAsia"/>
          <w:color w:val="000000" w:themeColor="text1"/>
          <w:sz w:val="28"/>
          <w:szCs w:val="28"/>
        </w:rPr>
        <w:br/>
        <w:t>      联系电话：0731-84420687 （工作日，上午9∶00-12∶00，下午14∶30-17∶30）</w:t>
      </w:r>
    </w:p>
    <w:sectPr w:rsidR="00105C02" w:rsidRPr="000338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9A" w:rsidRDefault="006F559A" w:rsidP="00753BAE">
      <w:r>
        <w:separator/>
      </w:r>
    </w:p>
  </w:endnote>
  <w:endnote w:type="continuationSeparator" w:id="0">
    <w:p w:rsidR="006F559A" w:rsidRDefault="006F559A" w:rsidP="0075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9A" w:rsidRDefault="006F559A" w:rsidP="00753BAE">
      <w:r>
        <w:separator/>
      </w:r>
    </w:p>
  </w:footnote>
  <w:footnote w:type="continuationSeparator" w:id="0">
    <w:p w:rsidR="006F559A" w:rsidRDefault="006F559A" w:rsidP="00753B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E0216"/>
    <w:multiLevelType w:val="hybridMultilevel"/>
    <w:tmpl w:val="B4C21F6A"/>
    <w:lvl w:ilvl="0" w:tplc="9E082C1A">
      <w:start w:val="1"/>
      <w:numFmt w:val="japaneseCounting"/>
      <w:lvlText w:val="%1、"/>
      <w:lvlJc w:val="left"/>
      <w:pPr>
        <w:ind w:left="720" w:hanging="720"/>
      </w:pPr>
      <w:rPr>
        <w:rFonts w:ascii="微软雅黑" w:eastAsia="微软雅黑" w:hAnsi="微软雅黑" w:cstheme="minorBidi"/>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DE53A35"/>
    <w:multiLevelType w:val="hybridMultilevel"/>
    <w:tmpl w:val="4E2A2B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6B"/>
    <w:rsid w:val="00033858"/>
    <w:rsid w:val="00105C02"/>
    <w:rsid w:val="001521DD"/>
    <w:rsid w:val="001C7F6B"/>
    <w:rsid w:val="003B25C9"/>
    <w:rsid w:val="00453FCE"/>
    <w:rsid w:val="006F559A"/>
    <w:rsid w:val="00753BAE"/>
    <w:rsid w:val="007D6D7D"/>
    <w:rsid w:val="00B20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62452"/>
  <w15:chartTrackingRefBased/>
  <w15:docId w15:val="{8E8E249B-7885-4365-878E-88506570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B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3BAE"/>
    <w:rPr>
      <w:sz w:val="18"/>
      <w:szCs w:val="18"/>
    </w:rPr>
  </w:style>
  <w:style w:type="paragraph" w:styleId="a5">
    <w:name w:val="footer"/>
    <w:basedOn w:val="a"/>
    <w:link w:val="a6"/>
    <w:uiPriority w:val="99"/>
    <w:unhideWhenUsed/>
    <w:rsid w:val="00753BAE"/>
    <w:pPr>
      <w:tabs>
        <w:tab w:val="center" w:pos="4153"/>
        <w:tab w:val="right" w:pos="8306"/>
      </w:tabs>
      <w:snapToGrid w:val="0"/>
      <w:jc w:val="left"/>
    </w:pPr>
    <w:rPr>
      <w:sz w:val="18"/>
      <w:szCs w:val="18"/>
    </w:rPr>
  </w:style>
  <w:style w:type="character" w:customStyle="1" w:styleId="a6">
    <w:name w:val="页脚 字符"/>
    <w:basedOn w:val="a0"/>
    <w:link w:val="a5"/>
    <w:uiPriority w:val="99"/>
    <w:rsid w:val="00753BAE"/>
    <w:rPr>
      <w:sz w:val="18"/>
      <w:szCs w:val="18"/>
    </w:rPr>
  </w:style>
  <w:style w:type="character" w:styleId="a7">
    <w:name w:val="Strong"/>
    <w:basedOn w:val="a0"/>
    <w:uiPriority w:val="22"/>
    <w:qFormat/>
    <w:rsid w:val="00753BAE"/>
    <w:rPr>
      <w:b/>
      <w:bCs/>
    </w:rPr>
  </w:style>
  <w:style w:type="paragraph" w:styleId="a8">
    <w:name w:val="Normal (Web)"/>
    <w:basedOn w:val="a"/>
    <w:uiPriority w:val="99"/>
    <w:semiHidden/>
    <w:unhideWhenUsed/>
    <w:rsid w:val="001521DD"/>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453F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14815">
      <w:bodyDiv w:val="1"/>
      <w:marLeft w:val="0"/>
      <w:marRight w:val="0"/>
      <w:marTop w:val="0"/>
      <w:marBottom w:val="0"/>
      <w:divBdr>
        <w:top w:val="none" w:sz="0" w:space="0" w:color="auto"/>
        <w:left w:val="none" w:sz="0" w:space="0" w:color="auto"/>
        <w:bottom w:val="none" w:sz="0" w:space="0" w:color="auto"/>
        <w:right w:val="none" w:sz="0" w:space="0" w:color="auto"/>
      </w:divBdr>
    </w:div>
    <w:div w:id="20467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zhangxiaocao</dc:creator>
  <cp:keywords/>
  <dc:description/>
  <cp:lastModifiedBy>zhangxiaocao</cp:lastModifiedBy>
  <cp:revision>3</cp:revision>
  <dcterms:created xsi:type="dcterms:W3CDTF">2018-09-27T15:11:00Z</dcterms:created>
  <dcterms:modified xsi:type="dcterms:W3CDTF">2018-10-06T12:17:00Z</dcterms:modified>
</cp:coreProperties>
</file>